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9E4D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考生体检须知</w:t>
      </w:r>
    </w:p>
    <w:p w14:paraId="531E216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应在规定的时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间内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统一到指定医院参加体检，不按时报到的视作自动放弃，其它医疗单位的检查结果一律无效。</w:t>
      </w:r>
    </w:p>
    <w:p w14:paraId="4A89EE9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在体检过程中须严格遵守体检纪律，服从体检工作人员管理，自觉维护体检秩序，不得单独自由行动，严禁弄虚作假、冒名顶替。</w:t>
      </w:r>
    </w:p>
    <w:p w14:paraId="27DE890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《体检表》上本人性别、年龄、婚姻状况及既往病史栏由受检者用黑色签字笔填写。要求填写信息真实准确，字迹清楚、无涂改和遗漏。不准在《体检表》上填写姓名、准考证号等相关信息或贴照片、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其它标记。</w:t>
      </w:r>
    </w:p>
    <w:p w14:paraId="0972509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考生报到时，须将随身携带的手机、智能电子设备等通讯工具关闭后交工作人员统一保管，在体检过程中禁止接打电话、收发短信等。否则，一经发现，按违纪处理。</w:t>
      </w:r>
    </w:p>
    <w:p w14:paraId="1FFCD85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体检当天需进行采血、B超等检查，受检前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禁食8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12小时。</w:t>
      </w:r>
    </w:p>
    <w:p w14:paraId="6B2170E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女性受检者月经期间请勿做尿液检查，待经期完毕后再补检；怀孕或可能已受孕者，应事先告知体检工作人员和医护人员，勿做X光检查。</w:t>
      </w:r>
    </w:p>
    <w:p w14:paraId="228943B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应配合医生认真检查所有项目，切勿漏检。体检医师可根据实际需要，增加必要的检查、检验项目。</w:t>
      </w:r>
    </w:p>
    <w:p w14:paraId="768F256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在体检中拒绝复检或专项检查、弄虚作假或者隐瞒真实情况致使体检结果失真的，均按体检不合格处理。</w:t>
      </w:r>
    </w:p>
    <w:p w14:paraId="1F8875E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体检过程中不得有陪属参加，不得有要求医护人员作出有碍公正体检结果的言行，不得与体检工作人员或医护人员无理纠缠和取闹。</w:t>
      </w:r>
    </w:p>
    <w:p w14:paraId="6F91A22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.近期应保持手机等通讯工具畅通。体检结束后，根据实际需要可能会安排部分参检人员复检；个人如对体检结果有疑问，也可于接到体检结论通知之日起3日内申请复检。复检只进行一次，由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舒城县产业投资发展有限公司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统一组织。参加复检的考生体检结果以复检结论为准。</w:t>
      </w:r>
    </w:p>
    <w:p w14:paraId="2BD5AC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36874"/>
    <w:rsid w:val="44D36874"/>
    <w:rsid w:val="59174922"/>
    <w:rsid w:val="59DC0491"/>
    <w:rsid w:val="79F1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645</Words>
  <Characters>659</Characters>
  <Lines>0</Lines>
  <Paragraphs>0</Paragraphs>
  <TotalTime>0</TotalTime>
  <ScaleCrop>false</ScaleCrop>
  <LinksUpToDate>false</LinksUpToDate>
  <CharactersWithSpaces>659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2026-11-05T01:44:00Z</dcterms:created>
  <dc:creator>城投公司收文员</dc:creator>
  <cp:lastModifiedBy>Mary</cp:lastModifiedBy>
  <dcterms:modified xsi:type="dcterms:W3CDTF">2026-11-05T09:45:14Z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C88F6FA7E6D242338B9C18A2BA734359_13</vt:lpwstr>
  </property>
  <property fmtid="{D5CDD505-2E9C-101B-9397-08002B2CF9AE}" pid="4" name="KSOTemplateDocerSaveRecord">
    <vt:lpwstr>eyJoZGlkIjoiYjViOWZlNTM5YjUzMDBlNzU4ZmFkMjNmNzQ2YzM0MTUiLCJ1c2VySWQiOiIzNjc5ODI5NjMifQ==</vt:lpwstr>
  </property>
</Properties>
</file>